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5BBE30F5"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382CBD">
        <w:rPr>
          <w:rFonts w:cs="Arial"/>
          <w:sz w:val="24"/>
          <w:szCs w:val="24"/>
          <w:lang w:val="en-US"/>
        </w:rPr>
        <w:t>9</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382CBD">
        <w:rPr>
          <w:rFonts w:cs="Arial"/>
          <w:sz w:val="24"/>
          <w:szCs w:val="24"/>
          <w:lang w:val="en-US"/>
        </w:rPr>
        <w:t>5308</w:t>
      </w:r>
    </w:p>
    <w:p w14:paraId="7DE4A54D" w14:textId="299120E8" w:rsidR="00045E2D" w:rsidRDefault="00382CBD" w:rsidP="00045E2D">
      <w:pPr>
        <w:pStyle w:val="Header"/>
        <w:jc w:val="both"/>
        <w:rPr>
          <w:rFonts w:eastAsia="MS Mincho" w:cs="Arial"/>
          <w:noProof w:val="0"/>
          <w:sz w:val="24"/>
          <w:szCs w:val="24"/>
        </w:rPr>
      </w:pPr>
      <w:r>
        <w:rPr>
          <w:rFonts w:eastAsia="MS Mincho" w:cs="Arial"/>
          <w:noProof w:val="0"/>
          <w:sz w:val="24"/>
          <w:szCs w:val="24"/>
        </w:rPr>
        <w:t>Bengaluru, India, 25-29 August 2025</w:t>
      </w:r>
    </w:p>
    <w:p w14:paraId="7863423A" w14:textId="77777777" w:rsidR="000F3C3E" w:rsidRPr="00B704B9" w:rsidRDefault="000F3C3E" w:rsidP="000F3C3E">
      <w:pPr>
        <w:pStyle w:val="Header"/>
        <w:tabs>
          <w:tab w:val="left" w:pos="2410"/>
        </w:tabs>
        <w:rPr>
          <w:bCs/>
          <w:noProof w:val="0"/>
          <w:sz w:val="24"/>
        </w:rPr>
      </w:pPr>
    </w:p>
    <w:p w14:paraId="12F098B2" w14:textId="47310F33"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6A0A50">
        <w:rPr>
          <w:rFonts w:cs="Arial" w:hint="eastAsia"/>
          <w:b/>
          <w:bCs/>
          <w:sz w:val="24"/>
          <w:lang w:eastAsia="ja-JP"/>
        </w:rPr>
        <w:t xml:space="preserve">8.1 </w:t>
      </w:r>
      <w:r w:rsidR="006A0A50" w:rsidRPr="006A0A50">
        <w:rPr>
          <w:rFonts w:cs="Arial"/>
          <w:b/>
          <w:bCs/>
          <w:sz w:val="24"/>
          <w:lang w:eastAsia="ja-JP"/>
        </w:rPr>
        <w:t>New Incoming LSs</w:t>
      </w:r>
    </w:p>
    <w:p w14:paraId="331E8E40" w14:textId="6ED43EAF"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r w:rsidR="008E4E88">
        <w:rPr>
          <w:rFonts w:ascii="Arial" w:hAnsi="Arial" w:cs="Arial"/>
          <w:b/>
          <w:bCs/>
          <w:sz w:val="24"/>
        </w:rPr>
        <w:t>, T-Mobile USA</w:t>
      </w:r>
    </w:p>
    <w:p w14:paraId="3643FFD2" w14:textId="5CA5ED45"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382CBD">
        <w:rPr>
          <w:rFonts w:ascii="Arial" w:hAnsi="Arial" w:cs="Arial"/>
          <w:b/>
          <w:bCs/>
          <w:sz w:val="24"/>
          <w:szCs w:val="24"/>
          <w:lang w:eastAsia="ja-JP"/>
        </w:rPr>
        <w:t>TP (</w:t>
      </w:r>
      <w:r w:rsidR="00BE262D" w:rsidRPr="00BE262D">
        <w:rPr>
          <w:rFonts w:ascii="Arial" w:hAnsi="Arial" w:cs="Arial"/>
          <w:b/>
          <w:bCs/>
          <w:sz w:val="24"/>
          <w:szCs w:val="24"/>
          <w:lang w:eastAsia="ja-JP"/>
        </w:rPr>
        <w:t>BL CR TS38.4</w:t>
      </w:r>
      <w:r w:rsidR="00BE262D">
        <w:rPr>
          <w:rFonts w:ascii="Arial" w:hAnsi="Arial" w:cs="Arial" w:hint="eastAsia"/>
          <w:b/>
          <w:bCs/>
          <w:sz w:val="24"/>
          <w:szCs w:val="24"/>
          <w:lang w:eastAsia="ja-JP"/>
        </w:rPr>
        <w:t>2</w:t>
      </w:r>
      <w:r w:rsidR="00BE262D" w:rsidRPr="00BE262D">
        <w:rPr>
          <w:rFonts w:ascii="Arial" w:hAnsi="Arial" w:cs="Arial"/>
          <w:b/>
          <w:bCs/>
          <w:sz w:val="24"/>
          <w:szCs w:val="24"/>
          <w:lang w:eastAsia="ja-JP"/>
        </w:rPr>
        <w:t>3) Support for 7MHz transmission bandwidth</w:t>
      </w:r>
    </w:p>
    <w:p w14:paraId="69B9FB92" w14:textId="0B730170"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26E1885C" w14:textId="2E6D6617" w:rsidR="00D74622" w:rsidRDefault="00D74622" w:rsidP="00D74622">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r>
        <w:rPr>
          <w:rFonts w:hint="eastAsia"/>
          <w:lang w:eastAsia="ja-JP"/>
        </w:rPr>
        <w:t xml:space="preserve">). </w:t>
      </w:r>
      <w:r w:rsidR="008E4E88">
        <w:rPr>
          <w:lang w:eastAsia="ja-JP"/>
        </w:rPr>
        <w:t>The WID (RP-251453) was also updated at RAN Plenary in June to indicate both Xn and F1 as impacted specifications.</w:t>
      </w:r>
      <w:r w:rsidR="008E4E88">
        <w:rPr>
          <w:rFonts w:hint="eastAsia"/>
          <w:lang w:eastAsia="ja-JP"/>
        </w:rPr>
        <w:t xml:space="preserve"> </w:t>
      </w:r>
      <w:r w:rsidR="00E40BA6">
        <w:rPr>
          <w:rFonts w:hint="eastAsia"/>
          <w:lang w:eastAsia="ja-JP"/>
        </w:rPr>
        <w:t>Similarly, RAN3 received the following LS in CC on related topic (</w:t>
      </w:r>
      <w:r w:rsidR="00E40BA6" w:rsidRPr="006828E6">
        <w:rPr>
          <w:lang w:eastAsia="ja-JP"/>
        </w:rPr>
        <w:t>R3-255017</w:t>
      </w:r>
      <w:r w:rsidR="00E40BA6">
        <w:rPr>
          <w:rFonts w:hint="eastAsia"/>
          <w:lang w:eastAsia="ja-JP"/>
        </w:rPr>
        <w:t>).</w:t>
      </w:r>
      <w:r w:rsidR="00E40BA6">
        <w:rPr>
          <w:lang w:eastAsia="ja-JP"/>
        </w:rPr>
        <w:t xml:space="preserve"> </w:t>
      </w:r>
      <w:proofErr w:type="gramStart"/>
      <w:r w:rsidR="00BE262D">
        <w:rPr>
          <w:rFonts w:hint="eastAsia"/>
          <w:lang w:eastAsia="ja-JP"/>
        </w:rPr>
        <w:t>This</w:t>
      </w:r>
      <w:proofErr w:type="gramEnd"/>
      <w:r w:rsidR="00BE262D">
        <w:rPr>
          <w:rFonts w:hint="eastAsia"/>
          <w:lang w:eastAsia="ja-JP"/>
        </w:rPr>
        <w:t xml:space="preserve"> TP corresponds to the changes needed over </w:t>
      </w:r>
      <w:proofErr w:type="spellStart"/>
      <w:r w:rsidR="00BE262D">
        <w:rPr>
          <w:rFonts w:hint="eastAsia"/>
          <w:lang w:eastAsia="ja-JP"/>
        </w:rPr>
        <w:t>XnAP</w:t>
      </w:r>
      <w:proofErr w:type="spellEnd"/>
      <w:r w:rsidR="00BE262D">
        <w:rPr>
          <w:rFonts w:hint="eastAsia"/>
          <w:lang w:eastAsia="ja-JP"/>
        </w:rPr>
        <w:t>.</w:t>
      </w:r>
    </w:p>
    <w:p w14:paraId="7B582D2C" w14:textId="77777777" w:rsidR="00BE262D" w:rsidRDefault="00BE262D" w:rsidP="00D74622">
      <w:pPr>
        <w:jc w:val="both"/>
        <w:rPr>
          <w:lang w:eastAsia="ja-JP"/>
        </w:rPr>
      </w:pPr>
    </w:p>
    <w:p w14:paraId="0F05CA7A" w14:textId="0ADB9C09" w:rsidR="00B23CE6" w:rsidRPr="00B704B9" w:rsidRDefault="00B23CE6" w:rsidP="00B23CE6">
      <w:pPr>
        <w:pStyle w:val="Heading1"/>
        <w:tabs>
          <w:tab w:val="left" w:pos="2410"/>
        </w:tabs>
      </w:pPr>
      <w:r>
        <w:rPr>
          <w:rFonts w:hint="eastAsia"/>
          <w:lang w:eastAsia="ja-JP"/>
        </w:rPr>
        <w:t>Annex: TP for TS 38.423</w:t>
      </w:r>
    </w:p>
    <w:p w14:paraId="6C357552" w14:textId="77777777" w:rsidR="00B23CE6" w:rsidRDefault="00B23CE6" w:rsidP="00B23CE6">
      <w:pPr>
        <w:jc w:val="both"/>
        <w:rPr>
          <w:b/>
          <w:bCs/>
          <w:szCs w:val="22"/>
          <w:lang w:eastAsia="ja-JP"/>
        </w:rPr>
      </w:pPr>
    </w:p>
    <w:p w14:paraId="407BFBCD" w14:textId="77777777" w:rsidR="00931294" w:rsidRPr="00931294" w:rsidRDefault="00931294" w:rsidP="00931294">
      <w:pPr>
        <w:widowControl w:val="0"/>
        <w:overflowPunct w:val="0"/>
        <w:autoSpaceDE w:val="0"/>
        <w:autoSpaceDN w:val="0"/>
        <w:adjustRightInd w:val="0"/>
        <w:spacing w:before="120"/>
        <w:ind w:left="1418" w:hanging="1418"/>
        <w:textAlignment w:val="baseline"/>
        <w:outlineLvl w:val="3"/>
        <w:rPr>
          <w:rFonts w:ascii="Arial" w:eastAsia="SimSun" w:hAnsi="Arial"/>
          <w:sz w:val="24"/>
          <w:lang w:val="fr-FR" w:eastAsia="ko-KR"/>
        </w:rPr>
      </w:pPr>
      <w:bookmarkStart w:id="1" w:name="_Toc20955289"/>
      <w:bookmarkStart w:id="2" w:name="_Toc29991486"/>
      <w:bookmarkStart w:id="3" w:name="_Toc36555886"/>
      <w:bookmarkStart w:id="4" w:name="_Toc44497608"/>
      <w:bookmarkStart w:id="5" w:name="_Toc45107996"/>
      <w:bookmarkStart w:id="6" w:name="_Toc45901616"/>
      <w:bookmarkStart w:id="7" w:name="_Toc51850695"/>
      <w:bookmarkStart w:id="8" w:name="_Toc56693698"/>
      <w:bookmarkStart w:id="9" w:name="_Toc64447241"/>
      <w:bookmarkStart w:id="10" w:name="_Toc66286735"/>
      <w:bookmarkStart w:id="11" w:name="_Toc74151430"/>
      <w:bookmarkStart w:id="12" w:name="_Toc88653903"/>
      <w:bookmarkStart w:id="13" w:name="_Toc97904259"/>
      <w:bookmarkStart w:id="14" w:name="_Toc98868346"/>
      <w:bookmarkStart w:id="15" w:name="_Toc105174631"/>
      <w:bookmarkStart w:id="16" w:name="_Toc106109468"/>
      <w:bookmarkStart w:id="17" w:name="_Toc113825289"/>
      <w:bookmarkStart w:id="18" w:name="_Toc192842623"/>
      <w:r w:rsidRPr="00931294">
        <w:rPr>
          <w:rFonts w:ascii="Arial" w:eastAsia="SimSun" w:hAnsi="Arial"/>
          <w:sz w:val="24"/>
          <w:lang w:val="fr-FR" w:eastAsia="ko-KR"/>
        </w:rPr>
        <w:t>9.2.2.20</w:t>
      </w:r>
      <w:r w:rsidRPr="00931294">
        <w:rPr>
          <w:rFonts w:ascii="Arial" w:eastAsia="SimSun" w:hAnsi="Arial"/>
          <w:sz w:val="24"/>
          <w:lang w:val="fr-FR" w:eastAsia="ko-KR"/>
        </w:rPr>
        <w:tab/>
        <w:t xml:space="preserve">NR Transmission </w:t>
      </w:r>
      <w:proofErr w:type="spellStart"/>
      <w:r w:rsidRPr="00931294">
        <w:rPr>
          <w:rFonts w:ascii="Arial" w:eastAsia="SimSun" w:hAnsi="Arial"/>
          <w:sz w:val="24"/>
          <w:lang w:val="fr-FR" w:eastAsia="ko-KR"/>
        </w:rPr>
        <w:t>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6F77B16D" w14:textId="77777777" w:rsidR="00931294" w:rsidRPr="00931294" w:rsidRDefault="00931294" w:rsidP="00931294">
      <w:pPr>
        <w:widowControl w:val="0"/>
        <w:overflowPunct w:val="0"/>
        <w:autoSpaceDE w:val="0"/>
        <w:autoSpaceDN w:val="0"/>
        <w:adjustRightInd w:val="0"/>
        <w:textAlignment w:val="baseline"/>
        <w:rPr>
          <w:rFonts w:eastAsia="SimSun"/>
          <w:lang w:eastAsia="zh-CN"/>
        </w:rPr>
      </w:pPr>
      <w:r w:rsidRPr="00931294">
        <w:rPr>
          <w:rFonts w:eastAsia="SimSun"/>
          <w:lang w:eastAsia="zh-CN"/>
        </w:rPr>
        <w:t xml:space="preserve">The </w:t>
      </w:r>
      <w:r w:rsidRPr="00931294">
        <w:rPr>
          <w:rFonts w:eastAsia="SimSun"/>
          <w:i/>
          <w:lang w:eastAsia="zh-CN"/>
        </w:rPr>
        <w:t>NR Transmission Bandwidth</w:t>
      </w:r>
      <w:r w:rsidRPr="00931294">
        <w:rPr>
          <w:rFonts w:eastAsia="SimSun"/>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1294" w:rsidRPr="00931294" w14:paraId="2A3B56ED" w14:textId="77777777" w:rsidTr="0078170D">
        <w:trPr>
          <w:tblHeader/>
        </w:trPr>
        <w:tc>
          <w:tcPr>
            <w:tcW w:w="2448" w:type="dxa"/>
          </w:tcPr>
          <w:p w14:paraId="5DDE8726"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IE/Group Name</w:t>
            </w:r>
          </w:p>
        </w:tc>
        <w:tc>
          <w:tcPr>
            <w:tcW w:w="1080" w:type="dxa"/>
          </w:tcPr>
          <w:p w14:paraId="3CF3B404"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Presence</w:t>
            </w:r>
          </w:p>
        </w:tc>
        <w:tc>
          <w:tcPr>
            <w:tcW w:w="1440" w:type="dxa"/>
          </w:tcPr>
          <w:p w14:paraId="6C4DD6EA"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Range</w:t>
            </w:r>
          </w:p>
        </w:tc>
        <w:tc>
          <w:tcPr>
            <w:tcW w:w="1872" w:type="dxa"/>
          </w:tcPr>
          <w:p w14:paraId="013ACA92"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IE Type and Reference</w:t>
            </w:r>
          </w:p>
        </w:tc>
        <w:tc>
          <w:tcPr>
            <w:tcW w:w="2880" w:type="dxa"/>
          </w:tcPr>
          <w:p w14:paraId="4779E462"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Semantics Description</w:t>
            </w:r>
          </w:p>
        </w:tc>
      </w:tr>
      <w:tr w:rsidR="00931294" w:rsidRPr="00931294" w14:paraId="1050A788" w14:textId="77777777" w:rsidTr="0078170D">
        <w:tc>
          <w:tcPr>
            <w:tcW w:w="2448" w:type="dxa"/>
          </w:tcPr>
          <w:p w14:paraId="41828070" w14:textId="77777777" w:rsidR="00931294" w:rsidRPr="00931294" w:rsidRDefault="00931294" w:rsidP="00931294">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NR SCS</w:t>
            </w:r>
          </w:p>
        </w:tc>
        <w:tc>
          <w:tcPr>
            <w:tcW w:w="1080" w:type="dxa"/>
          </w:tcPr>
          <w:p w14:paraId="46862752"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M</w:t>
            </w:r>
          </w:p>
        </w:tc>
        <w:tc>
          <w:tcPr>
            <w:tcW w:w="1440" w:type="dxa"/>
          </w:tcPr>
          <w:p w14:paraId="239F5E71"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33F6CCE0"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ENUMERATED (scs15, scs30, scs60, scs120, …, scs480, scs960)</w:t>
            </w:r>
          </w:p>
        </w:tc>
        <w:tc>
          <w:tcPr>
            <w:tcW w:w="2880" w:type="dxa"/>
          </w:tcPr>
          <w:p w14:paraId="1E1E6D37" w14:textId="77777777" w:rsidR="00931294" w:rsidRPr="00931294" w:rsidRDefault="00931294" w:rsidP="00931294">
            <w:pPr>
              <w:widowControl w:val="0"/>
              <w:overflowPunct w:val="0"/>
              <w:autoSpaceDE w:val="0"/>
              <w:autoSpaceDN w:val="0"/>
              <w:adjustRightInd w:val="0"/>
              <w:spacing w:after="0"/>
              <w:textAlignment w:val="baseline"/>
              <w:rPr>
                <w:rFonts w:ascii="Arial" w:eastAsia="MS Mincho" w:hAnsi="Arial"/>
                <w:sz w:val="18"/>
                <w:lang w:eastAsia="ko-KR"/>
              </w:rPr>
            </w:pPr>
            <w:r w:rsidRPr="00931294">
              <w:rPr>
                <w:rFonts w:ascii="Arial" w:eastAsia="SimSun" w:hAnsi="Arial"/>
                <w:sz w:val="18"/>
                <w:lang w:eastAsia="ja-JP"/>
              </w:rPr>
              <w:t>The values scs15, scs30, scs60 and scs120 corresponds to the sub carrier spacing in TS 38.104 [24].</w:t>
            </w:r>
          </w:p>
        </w:tc>
      </w:tr>
      <w:tr w:rsidR="00931294" w:rsidRPr="00931294" w14:paraId="528122DF" w14:textId="77777777" w:rsidTr="0078170D">
        <w:tc>
          <w:tcPr>
            <w:tcW w:w="2448" w:type="dxa"/>
          </w:tcPr>
          <w:p w14:paraId="0137CA00" w14:textId="77777777" w:rsidR="00931294" w:rsidRPr="00931294" w:rsidRDefault="00931294" w:rsidP="00931294">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NR NRB</w:t>
            </w:r>
          </w:p>
        </w:tc>
        <w:tc>
          <w:tcPr>
            <w:tcW w:w="1080" w:type="dxa"/>
          </w:tcPr>
          <w:p w14:paraId="544D2150"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szCs w:val="18"/>
                <w:lang w:eastAsia="ja-JP"/>
              </w:rPr>
              <w:t>M</w:t>
            </w:r>
          </w:p>
        </w:tc>
        <w:tc>
          <w:tcPr>
            <w:tcW w:w="1440" w:type="dxa"/>
          </w:tcPr>
          <w:p w14:paraId="2E03E690"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66B0E1DA" w14:textId="1F406D11"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 nrb15</w:t>
            </w:r>
            <w:ins w:id="19" w:author="Nokia" w:date="2025-03-24T16:50:00Z" w16du:dateUtc="2025-03-24T07:50:00Z">
              <w:r>
                <w:rPr>
                  <w:rFonts w:ascii="Arial" w:eastAsiaTheme="minorEastAsia" w:hAnsi="Arial" w:hint="eastAsia"/>
                  <w:sz w:val="18"/>
                  <w:lang w:eastAsia="ja-JP"/>
                </w:rPr>
                <w:t>, nrb35</w:t>
              </w:r>
            </w:ins>
            <w:r w:rsidRPr="00931294">
              <w:rPr>
                <w:rFonts w:ascii="Arial" w:eastAsia="SimSun" w:hAnsi="Arial"/>
                <w:sz w:val="18"/>
                <w:lang w:eastAsia="ja-JP"/>
              </w:rPr>
              <w:t>)</w:t>
            </w:r>
          </w:p>
        </w:tc>
        <w:tc>
          <w:tcPr>
            <w:tcW w:w="2880" w:type="dxa"/>
          </w:tcPr>
          <w:p w14:paraId="2AD5433C"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This IE is used to indicate the UL or DL transmission bandwidth expressed in units of resource blocks "N</w:t>
            </w:r>
            <w:r w:rsidRPr="00931294">
              <w:rPr>
                <w:rFonts w:ascii="Arial" w:eastAsia="SimSun" w:hAnsi="Arial"/>
                <w:sz w:val="18"/>
                <w:vertAlign w:val="subscript"/>
                <w:lang w:eastAsia="ja-JP"/>
              </w:rPr>
              <w:t>RB</w:t>
            </w:r>
            <w:r w:rsidRPr="00931294">
              <w:rPr>
                <w:rFonts w:ascii="Arial" w:eastAsia="SimSun" w:hAnsi="Arial"/>
                <w:sz w:val="18"/>
                <w:lang w:eastAsia="ja-JP"/>
              </w:rPr>
              <w:t xml:space="preserve">" (TS 38.104 [24]). The values nrb11, nrb18, etc. correspond to the number of resource blocks </w:t>
            </w:r>
            <w:r w:rsidRPr="00931294">
              <w:rPr>
                <w:rFonts w:ascii="Arial" w:eastAsia="SimSun" w:hAnsi="Arial"/>
                <w:sz w:val="18"/>
                <w:lang w:eastAsia="ko-KR"/>
              </w:rPr>
              <w:t>"</w:t>
            </w:r>
            <w:r w:rsidRPr="00931294">
              <w:rPr>
                <w:rFonts w:ascii="Arial" w:eastAsia="SimSun" w:hAnsi="Arial"/>
                <w:sz w:val="18"/>
                <w:lang w:eastAsia="ja-JP"/>
              </w:rPr>
              <w:t>N</w:t>
            </w:r>
            <w:r w:rsidRPr="00931294">
              <w:rPr>
                <w:rFonts w:ascii="Arial" w:eastAsia="SimSun" w:hAnsi="Arial"/>
                <w:sz w:val="18"/>
                <w:vertAlign w:val="subscript"/>
                <w:lang w:eastAsia="ja-JP"/>
              </w:rPr>
              <w:t>RB</w:t>
            </w:r>
            <w:r w:rsidRPr="00931294">
              <w:rPr>
                <w:rFonts w:ascii="Arial" w:eastAsia="SimSun" w:hAnsi="Arial"/>
                <w:sz w:val="18"/>
                <w:lang w:eastAsia="ko-KR"/>
              </w:rPr>
              <w:t>"</w:t>
            </w:r>
            <w:r w:rsidRPr="00931294">
              <w:rPr>
                <w:rFonts w:ascii="Arial" w:eastAsia="SimSun" w:hAnsi="Arial"/>
                <w:sz w:val="18"/>
                <w:lang w:eastAsia="ja-JP"/>
              </w:rPr>
              <w:t xml:space="preserve"> 11, 18, etc.</w:t>
            </w:r>
          </w:p>
        </w:tc>
      </w:tr>
    </w:tbl>
    <w:p w14:paraId="3F23A931" w14:textId="77777777" w:rsidR="00931294" w:rsidRPr="00931294" w:rsidRDefault="00931294" w:rsidP="00931294">
      <w:pPr>
        <w:widowControl w:val="0"/>
        <w:overflowPunct w:val="0"/>
        <w:autoSpaceDE w:val="0"/>
        <w:autoSpaceDN w:val="0"/>
        <w:adjustRightInd w:val="0"/>
        <w:textAlignment w:val="baseline"/>
        <w:rPr>
          <w:rFonts w:eastAsia="SimSun"/>
          <w:lang w:eastAsia="zh-CN"/>
        </w:rPr>
      </w:pPr>
    </w:p>
    <w:p w14:paraId="27A00A5D" w14:textId="77777777" w:rsidR="00874EDB"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&lt;&lt; next change &gt;&gt;</w:t>
      </w:r>
    </w:p>
    <w:p w14:paraId="7FB41802" w14:textId="77777777" w:rsidR="00931294" w:rsidRDefault="00931294" w:rsidP="00B23CE6">
      <w:pPr>
        <w:jc w:val="both"/>
        <w:rPr>
          <w:b/>
          <w:bCs/>
          <w:szCs w:val="22"/>
          <w:lang w:eastAsia="ja-JP"/>
        </w:rPr>
      </w:pPr>
    </w:p>
    <w:p w14:paraId="7E682BDD" w14:textId="09D2ECC1" w:rsidR="00F8230A" w:rsidRPr="00F8230A" w:rsidRDefault="00F8230A" w:rsidP="00F82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8230A">
        <w:rPr>
          <w:rFonts w:ascii="Courier New" w:eastAsia="SimSun" w:hAnsi="Courier New"/>
          <w:noProof/>
          <w:sz w:val="16"/>
          <w:lang w:eastAsia="ko-KR"/>
        </w:rPr>
        <w:lastRenderedPageBreak/>
        <w:t>NRNRB ::= ENUMERATED { nrb11, nrb18, nrb24, nrb25, nrb31, nrb32, nrb38, nrb51, nrb52, nrb65, nrb66, nrb78, nrb79, nrb93, nrb106, nrb107, nrb121, nrb132, nrb133, nrb135, nrb160, nrb162, nrb189, nrb216, nrb217, nrb245, nrb264, nrb270, nrb273, ...</w:t>
      </w:r>
      <w:r w:rsidRPr="00F8230A">
        <w:rPr>
          <w:rFonts w:ascii="Courier New" w:eastAsia="DengXian" w:hAnsi="Courier New"/>
          <w:noProof/>
          <w:snapToGrid w:val="0"/>
          <w:sz w:val="16"/>
          <w:lang w:eastAsia="zh-CN"/>
        </w:rPr>
        <w:t>, nrb33, nrb62, nrb124, nrb148, nrb248</w:t>
      </w:r>
      <w:r w:rsidRPr="00F8230A">
        <w:rPr>
          <w:rFonts w:ascii="Courier New" w:eastAsia="SimSun" w:hAnsi="Courier New"/>
          <w:noProof/>
          <w:sz w:val="16"/>
          <w:lang w:eastAsia="ja-JP"/>
        </w:rPr>
        <w:t>, nrb44, nrb58, nrb92, nrb119, nrb188, nrb242, nrb15</w:t>
      </w:r>
      <w:ins w:id="20" w:author="Nokia" w:date="2025-03-24T16:50:00Z" w16du:dateUtc="2025-03-24T07:50:00Z">
        <w:r>
          <w:rPr>
            <w:rFonts w:ascii="Courier New" w:eastAsiaTheme="minorEastAsia" w:hAnsi="Courier New" w:hint="eastAsia"/>
            <w:noProof/>
            <w:sz w:val="16"/>
            <w:lang w:eastAsia="ja-JP"/>
          </w:rPr>
          <w:t>, nrb35</w:t>
        </w:r>
      </w:ins>
      <w:r w:rsidRPr="00F8230A">
        <w:rPr>
          <w:rFonts w:ascii="Courier New" w:eastAsia="SimSun" w:hAnsi="Courier New"/>
          <w:noProof/>
          <w:sz w:val="16"/>
          <w:lang w:eastAsia="ko-KR"/>
        </w:rPr>
        <w:t>}</w:t>
      </w:r>
    </w:p>
    <w:p w14:paraId="042B5F31" w14:textId="77777777" w:rsidR="00F8230A" w:rsidRDefault="00F8230A" w:rsidP="00B23CE6">
      <w:pPr>
        <w:jc w:val="both"/>
        <w:rPr>
          <w:b/>
          <w:bCs/>
          <w:szCs w:val="22"/>
          <w:lang w:eastAsia="ja-JP"/>
        </w:rPr>
      </w:pPr>
    </w:p>
    <w:p w14:paraId="227B8774" w14:textId="4A2BA3C7" w:rsidR="00874EDB"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 xml:space="preserve">&lt;&lt; </w:t>
      </w:r>
      <w:r>
        <w:rPr>
          <w:rFonts w:hint="eastAsia"/>
          <w:b/>
          <w:bCs/>
          <w:color w:val="FF0000"/>
          <w:highlight w:val="yellow"/>
          <w:lang w:val="en-US" w:eastAsia="ja-JP"/>
        </w:rPr>
        <w:t>end of changes</w:t>
      </w:r>
      <w:r w:rsidRPr="00874EDB">
        <w:rPr>
          <w:rFonts w:hint="eastAsia"/>
          <w:b/>
          <w:bCs/>
          <w:color w:val="FF0000"/>
          <w:highlight w:val="yellow"/>
          <w:lang w:val="en-US" w:eastAsia="ja-JP"/>
        </w:rPr>
        <w:t xml:space="preserve"> &gt;&gt;</w:t>
      </w:r>
    </w:p>
    <w:p w14:paraId="1803EF64" w14:textId="77777777" w:rsidR="00931294" w:rsidRDefault="00931294" w:rsidP="00B23CE6">
      <w:pPr>
        <w:jc w:val="both"/>
        <w:rPr>
          <w:b/>
          <w:bCs/>
          <w:szCs w:val="22"/>
          <w:lang w:eastAsia="ja-JP"/>
        </w:rPr>
      </w:pPr>
    </w:p>
    <w:sectPr w:rsidR="00931294"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2CCAB" w14:textId="77777777" w:rsidR="000F1D24" w:rsidRDefault="000F1D24">
      <w:r>
        <w:separator/>
      </w:r>
    </w:p>
  </w:endnote>
  <w:endnote w:type="continuationSeparator" w:id="0">
    <w:p w14:paraId="427EC0BA" w14:textId="77777777" w:rsidR="000F1D24" w:rsidRDefault="000F1D24">
      <w:r>
        <w:continuationSeparator/>
      </w:r>
    </w:p>
  </w:endnote>
  <w:endnote w:type="continuationNotice" w:id="1">
    <w:p w14:paraId="0D3B077A" w14:textId="77777777" w:rsidR="000F1D24" w:rsidRDefault="000F1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1DD0A" w14:textId="77777777" w:rsidR="000F1D24" w:rsidRDefault="000F1D24">
      <w:r>
        <w:separator/>
      </w:r>
    </w:p>
  </w:footnote>
  <w:footnote w:type="continuationSeparator" w:id="0">
    <w:p w14:paraId="59DF79A8" w14:textId="77777777" w:rsidR="000F1D24" w:rsidRDefault="000F1D24">
      <w:r>
        <w:continuationSeparator/>
      </w:r>
    </w:p>
  </w:footnote>
  <w:footnote w:type="continuationNotice" w:id="1">
    <w:p w14:paraId="708DCD1A" w14:textId="77777777" w:rsidR="000F1D24" w:rsidRDefault="000F1D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3F781B63"/>
    <w:multiLevelType w:val="hybridMultilevel"/>
    <w:tmpl w:val="CBD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5"/>
  </w:num>
  <w:num w:numId="3" w16cid:durableId="1720008383">
    <w:abstractNumId w:val="35"/>
  </w:num>
  <w:num w:numId="4" w16cid:durableId="353578630">
    <w:abstractNumId w:val="46"/>
  </w:num>
  <w:num w:numId="5" w16cid:durableId="2031296170">
    <w:abstractNumId w:val="49"/>
  </w:num>
  <w:num w:numId="6" w16cid:durableId="968314810">
    <w:abstractNumId w:val="16"/>
  </w:num>
  <w:num w:numId="7" w16cid:durableId="1763990094">
    <w:abstractNumId w:val="34"/>
  </w:num>
  <w:num w:numId="8" w16cid:durableId="88544609">
    <w:abstractNumId w:val="51"/>
  </w:num>
  <w:num w:numId="9" w16cid:durableId="2051955972">
    <w:abstractNumId w:val="55"/>
  </w:num>
  <w:num w:numId="10" w16cid:durableId="1331375390">
    <w:abstractNumId w:val="13"/>
  </w:num>
  <w:num w:numId="11" w16cid:durableId="514805493">
    <w:abstractNumId w:val="57"/>
  </w:num>
  <w:num w:numId="12" w16cid:durableId="618073422">
    <w:abstractNumId w:val="30"/>
  </w:num>
  <w:num w:numId="13" w16cid:durableId="2248827">
    <w:abstractNumId w:val="41"/>
  </w:num>
  <w:num w:numId="14" w16cid:durableId="568150560">
    <w:abstractNumId w:val="18"/>
  </w:num>
  <w:num w:numId="15" w16cid:durableId="498086113">
    <w:abstractNumId w:val="23"/>
  </w:num>
  <w:num w:numId="16" w16cid:durableId="1231885526">
    <w:abstractNumId w:val="26"/>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2"/>
  </w:num>
  <w:num w:numId="30" w16cid:durableId="1354259768">
    <w:abstractNumId w:val="44"/>
  </w:num>
  <w:num w:numId="31" w16cid:durableId="58602335">
    <w:abstractNumId w:val="21"/>
  </w:num>
  <w:num w:numId="32" w16cid:durableId="314454357">
    <w:abstractNumId w:val="32"/>
  </w:num>
  <w:num w:numId="33" w16cid:durableId="1173572367">
    <w:abstractNumId w:val="24"/>
  </w:num>
  <w:num w:numId="34" w16cid:durableId="563757986">
    <w:abstractNumId w:val="19"/>
  </w:num>
  <w:num w:numId="35" w16cid:durableId="1747148840">
    <w:abstractNumId w:val="36"/>
  </w:num>
  <w:num w:numId="36" w16cid:durableId="249045756">
    <w:abstractNumId w:val="43"/>
  </w:num>
  <w:num w:numId="37" w16cid:durableId="1575583246">
    <w:abstractNumId w:val="40"/>
  </w:num>
  <w:num w:numId="38" w16cid:durableId="1567648578">
    <w:abstractNumId w:val="11"/>
  </w:num>
  <w:num w:numId="39" w16cid:durableId="2060351119">
    <w:abstractNumId w:val="31"/>
  </w:num>
  <w:num w:numId="40" w16cid:durableId="945506699">
    <w:abstractNumId w:val="52"/>
  </w:num>
  <w:num w:numId="41" w16cid:durableId="1717705331">
    <w:abstractNumId w:val="22"/>
  </w:num>
  <w:num w:numId="42" w16cid:durableId="964774893">
    <w:abstractNumId w:val="47"/>
  </w:num>
  <w:num w:numId="43" w16cid:durableId="1628703420">
    <w:abstractNumId w:val="10"/>
  </w:num>
  <w:num w:numId="44" w16cid:durableId="985167002">
    <w:abstractNumId w:val="37"/>
  </w:num>
  <w:num w:numId="45" w16cid:durableId="1598757553">
    <w:abstractNumId w:val="28"/>
  </w:num>
  <w:num w:numId="46" w16cid:durableId="550531224">
    <w:abstractNumId w:val="48"/>
  </w:num>
  <w:num w:numId="47" w16cid:durableId="1942568289">
    <w:abstractNumId w:val="15"/>
  </w:num>
  <w:num w:numId="48" w16cid:durableId="74087311">
    <w:abstractNumId w:val="25"/>
  </w:num>
  <w:num w:numId="49" w16cid:durableId="1888485748">
    <w:abstractNumId w:val="17"/>
  </w:num>
  <w:num w:numId="50" w16cid:durableId="530648034">
    <w:abstractNumId w:val="12"/>
  </w:num>
  <w:num w:numId="51" w16cid:durableId="1559977668">
    <w:abstractNumId w:val="39"/>
  </w:num>
  <w:num w:numId="52" w16cid:durableId="1688680258">
    <w:abstractNumId w:val="53"/>
  </w:num>
  <w:num w:numId="53" w16cid:durableId="1896814176">
    <w:abstractNumId w:val="56"/>
  </w:num>
  <w:num w:numId="54" w16cid:durableId="1678075756">
    <w:abstractNumId w:val="27"/>
  </w:num>
  <w:num w:numId="55" w16cid:durableId="1886066012">
    <w:abstractNumId w:val="50"/>
  </w:num>
  <w:num w:numId="56" w16cid:durableId="1827548084">
    <w:abstractNumId w:val="33"/>
  </w:num>
  <w:num w:numId="57" w16cid:durableId="1372148689">
    <w:abstractNumId w:val="38"/>
  </w:num>
  <w:num w:numId="58" w16cid:durableId="465128613">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BE9"/>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1D24"/>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1697"/>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08E1"/>
    <w:rsid w:val="001D1918"/>
    <w:rsid w:val="001D1CD8"/>
    <w:rsid w:val="001D2429"/>
    <w:rsid w:val="001D28C5"/>
    <w:rsid w:val="001D2C0A"/>
    <w:rsid w:val="001D2FB8"/>
    <w:rsid w:val="001D354A"/>
    <w:rsid w:val="001D393D"/>
    <w:rsid w:val="001D3A9F"/>
    <w:rsid w:val="001D3C27"/>
    <w:rsid w:val="001D3C8B"/>
    <w:rsid w:val="001D4101"/>
    <w:rsid w:val="001D4726"/>
    <w:rsid w:val="001D5E38"/>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0CA"/>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0EB"/>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70E"/>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EC0"/>
    <w:rsid w:val="002D49C3"/>
    <w:rsid w:val="002D4B68"/>
    <w:rsid w:val="002D4F20"/>
    <w:rsid w:val="002D7AAC"/>
    <w:rsid w:val="002E0428"/>
    <w:rsid w:val="002E0503"/>
    <w:rsid w:val="002E0797"/>
    <w:rsid w:val="002E0EC1"/>
    <w:rsid w:val="002E1920"/>
    <w:rsid w:val="002E1C53"/>
    <w:rsid w:val="002E1C71"/>
    <w:rsid w:val="002E1DAE"/>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3FC"/>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CBD"/>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4CBD"/>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AE1"/>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3932"/>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631"/>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B78"/>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752"/>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1B0"/>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472"/>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A50"/>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18B4"/>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AE2"/>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EDB"/>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1006"/>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3930"/>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4E88"/>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294"/>
    <w:rsid w:val="00931317"/>
    <w:rsid w:val="00931A5B"/>
    <w:rsid w:val="00931E5D"/>
    <w:rsid w:val="0093562A"/>
    <w:rsid w:val="00935745"/>
    <w:rsid w:val="00935AB9"/>
    <w:rsid w:val="00935AD6"/>
    <w:rsid w:val="00936A2F"/>
    <w:rsid w:val="00936FFC"/>
    <w:rsid w:val="0093787E"/>
    <w:rsid w:val="00937BA0"/>
    <w:rsid w:val="00937E57"/>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77937"/>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758"/>
    <w:rsid w:val="00AC779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371F"/>
    <w:rsid w:val="00B23CE6"/>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62D"/>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66E"/>
    <w:rsid w:val="00C20D5F"/>
    <w:rsid w:val="00C20DBC"/>
    <w:rsid w:val="00C21118"/>
    <w:rsid w:val="00C21BA6"/>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B1B"/>
    <w:rsid w:val="00C61D7B"/>
    <w:rsid w:val="00C61F07"/>
    <w:rsid w:val="00C622DF"/>
    <w:rsid w:val="00C62329"/>
    <w:rsid w:val="00C631C3"/>
    <w:rsid w:val="00C63409"/>
    <w:rsid w:val="00C63C63"/>
    <w:rsid w:val="00C64153"/>
    <w:rsid w:val="00C64A02"/>
    <w:rsid w:val="00C653AA"/>
    <w:rsid w:val="00C65D38"/>
    <w:rsid w:val="00C65E0F"/>
    <w:rsid w:val="00C65F7E"/>
    <w:rsid w:val="00C6625F"/>
    <w:rsid w:val="00C66E40"/>
    <w:rsid w:val="00C66F69"/>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A11"/>
    <w:rsid w:val="00CA5D43"/>
    <w:rsid w:val="00CA6CC5"/>
    <w:rsid w:val="00CA6F4C"/>
    <w:rsid w:val="00CB0364"/>
    <w:rsid w:val="00CB0BDD"/>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0A1"/>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A9A"/>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622"/>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764"/>
    <w:rsid w:val="00E40B7F"/>
    <w:rsid w:val="00E40BA6"/>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57E25"/>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4AD"/>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EFF"/>
    <w:rsid w:val="00EB5F51"/>
    <w:rsid w:val="00EB60BA"/>
    <w:rsid w:val="00EB6850"/>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8C4"/>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B7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065"/>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7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30A"/>
    <w:rsid w:val="00F82690"/>
    <w:rsid w:val="00F8275A"/>
    <w:rsid w:val="00F83013"/>
    <w:rsid w:val="00F832EC"/>
    <w:rsid w:val="00F8356B"/>
    <w:rsid w:val="00F83D09"/>
    <w:rsid w:val="00F84981"/>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56FF"/>
    <w:rsid w:val="00FE5A21"/>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RBI5PAMIO524-1616901215-43506</_dlc_DocId>
    <_dlc_DocIdUrl xmlns="71c5aaf6-e6ce-465b-b873-5148d2a4c105">
      <Url>https://nokia.sharepoint.com/sites/gxp/_layouts/15/DocIdRedir.aspx?ID=RBI5PAMIO524-1616901215-43506</Url>
      <Description>RBI5PAMIO524-1616901215-43506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2</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6</cp:revision>
  <dcterms:created xsi:type="dcterms:W3CDTF">2025-08-14T06:15:00Z</dcterms:created>
  <dcterms:modified xsi:type="dcterms:W3CDTF">2025-08-15T00:39:00Z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371a60b8-ec5c-4b42-85e6-f0bd26a32b2d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